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2" w:rsidRPr="00BB4068" w:rsidRDefault="004868E2" w:rsidP="004868E2">
      <w:pPr>
        <w:pStyle w:val="Titolo"/>
        <w:spacing w:after="120"/>
        <w:ind w:left="360"/>
        <w:rPr>
          <w:szCs w:val="24"/>
        </w:rPr>
      </w:pPr>
      <w:r w:rsidRPr="00BB4068">
        <w:rPr>
          <w:szCs w:val="24"/>
        </w:rPr>
        <w:t>ELENCO NOMINE</w:t>
      </w:r>
    </w:p>
    <w:p w:rsidR="004868E2" w:rsidRPr="00BB4068" w:rsidRDefault="004868E2" w:rsidP="004868E2">
      <w:pPr>
        <w:pStyle w:val="Titolo"/>
        <w:spacing w:after="120"/>
        <w:ind w:left="360"/>
        <w:rPr>
          <w:rFonts w:cs="Arial"/>
          <w:szCs w:val="24"/>
        </w:rPr>
      </w:pPr>
    </w:p>
    <w:p w:rsidR="004868E2" w:rsidRPr="00BB4068" w:rsidRDefault="004868E2" w:rsidP="004868E2">
      <w:pPr>
        <w:pStyle w:val="Titolo"/>
        <w:numPr>
          <w:ilvl w:val="0"/>
          <w:numId w:val="1"/>
        </w:numPr>
        <w:spacing w:after="120"/>
        <w:jc w:val="both"/>
        <w:rPr>
          <w:b w:val="0"/>
          <w:szCs w:val="24"/>
        </w:rPr>
      </w:pPr>
      <w:r w:rsidRPr="00BB4068">
        <w:rPr>
          <w:b w:val="0"/>
          <w:szCs w:val="24"/>
        </w:rPr>
        <w:t>Proposta di provvedimento amministrativo</w:t>
      </w:r>
      <w:r w:rsidRPr="00BB4068">
        <w:rPr>
          <w:b w:val="0"/>
          <w:bCs/>
          <w:szCs w:val="24"/>
        </w:rPr>
        <w:t xml:space="preserve"> n. 136/10^ </w:t>
      </w:r>
      <w:r w:rsidRPr="00BB4068">
        <w:rPr>
          <w:b w:val="0"/>
          <w:szCs w:val="24"/>
        </w:rPr>
        <w:t>"Nomina del Revisore contabile del Consorzio per la tutela del cedro di Calabria.";</w:t>
      </w:r>
    </w:p>
    <w:p w:rsidR="004868E2" w:rsidRPr="00BB4068" w:rsidRDefault="004868E2" w:rsidP="004868E2">
      <w:pPr>
        <w:pStyle w:val="Titolo"/>
        <w:numPr>
          <w:ilvl w:val="0"/>
          <w:numId w:val="1"/>
        </w:numPr>
        <w:spacing w:after="120"/>
        <w:jc w:val="both"/>
        <w:rPr>
          <w:b w:val="0"/>
          <w:szCs w:val="24"/>
        </w:rPr>
      </w:pPr>
      <w:r w:rsidRPr="00BB4068">
        <w:rPr>
          <w:b w:val="0"/>
          <w:szCs w:val="24"/>
        </w:rPr>
        <w:t>Proposta di provvedimento amministrativo</w:t>
      </w:r>
      <w:r w:rsidRPr="00BB4068">
        <w:rPr>
          <w:b w:val="0"/>
          <w:bCs/>
          <w:szCs w:val="24"/>
        </w:rPr>
        <w:t xml:space="preserve"> n. 137/10^ </w:t>
      </w:r>
      <w:r w:rsidRPr="00BB4068">
        <w:rPr>
          <w:b w:val="0"/>
          <w:szCs w:val="24"/>
        </w:rPr>
        <w:t>"Nomina di due esperti in materia di Urbanistica ed edilizia delle Commissioni provinciali delle indennità di esproprio di Catanzaro, Cosenza, Crotone e Vibo Valentia.";</w:t>
      </w:r>
    </w:p>
    <w:p w:rsidR="004868E2" w:rsidRPr="00BB4068" w:rsidRDefault="004868E2" w:rsidP="004868E2">
      <w:pPr>
        <w:pStyle w:val="Titolo"/>
        <w:numPr>
          <w:ilvl w:val="0"/>
          <w:numId w:val="1"/>
        </w:numPr>
        <w:spacing w:after="120"/>
        <w:jc w:val="both"/>
        <w:rPr>
          <w:b w:val="0"/>
          <w:szCs w:val="24"/>
        </w:rPr>
      </w:pPr>
      <w:r w:rsidRPr="00BB4068">
        <w:rPr>
          <w:b w:val="0"/>
          <w:szCs w:val="24"/>
        </w:rPr>
        <w:t>Proposta di provvedimento amministrativo</w:t>
      </w:r>
      <w:r w:rsidRPr="00BB4068">
        <w:rPr>
          <w:b w:val="0"/>
          <w:bCs/>
          <w:szCs w:val="24"/>
        </w:rPr>
        <w:t xml:space="preserve"> n. 138/10^ </w:t>
      </w:r>
      <w:r w:rsidRPr="00BB4068">
        <w:rPr>
          <w:b w:val="0"/>
          <w:szCs w:val="24"/>
        </w:rPr>
        <w:t>"Nomina di tre esperti in materia di Agricoltura e Foreste, scelti dalle terne di nominativi proposti da ogni Associazione sindacale tra quelle maggiormente rappresentative, delle Commissioni provinciali per la determinazione delle indennità di esproprio di Catanzaro, Cosenza, Crotone e Vibo Valentia.";</w:t>
      </w:r>
    </w:p>
    <w:p w:rsidR="004868E2" w:rsidRDefault="004868E2" w:rsidP="004868E2">
      <w:pPr>
        <w:pStyle w:val="Titolo"/>
        <w:numPr>
          <w:ilvl w:val="0"/>
          <w:numId w:val="1"/>
        </w:numPr>
        <w:spacing w:after="120"/>
        <w:jc w:val="both"/>
        <w:rPr>
          <w:b w:val="0"/>
          <w:szCs w:val="24"/>
        </w:rPr>
      </w:pPr>
      <w:r w:rsidRPr="00BB4068">
        <w:rPr>
          <w:b w:val="0"/>
          <w:szCs w:val="24"/>
        </w:rPr>
        <w:t>Proposta di provvedimento amministrativo</w:t>
      </w:r>
      <w:r w:rsidRPr="00BB4068">
        <w:rPr>
          <w:b w:val="0"/>
          <w:bCs/>
          <w:szCs w:val="24"/>
        </w:rPr>
        <w:t xml:space="preserve"> n. 139/10^ </w:t>
      </w:r>
      <w:r w:rsidRPr="00BB4068">
        <w:rPr>
          <w:b w:val="0"/>
          <w:szCs w:val="24"/>
        </w:rPr>
        <w:t>"Designazione di due componenti del Comitato Istituzionale dell'Autorità regionale dei Trasporti in Calabria (ART-CAL)";</w:t>
      </w:r>
    </w:p>
    <w:p w:rsidR="004868E2" w:rsidRPr="00DE554F" w:rsidRDefault="004868E2" w:rsidP="004868E2">
      <w:pPr>
        <w:pStyle w:val="Titolo"/>
        <w:numPr>
          <w:ilvl w:val="0"/>
          <w:numId w:val="1"/>
        </w:numPr>
        <w:spacing w:after="120"/>
        <w:jc w:val="both"/>
        <w:rPr>
          <w:rFonts w:cs="Arial"/>
          <w:b w:val="0"/>
          <w:szCs w:val="24"/>
        </w:rPr>
      </w:pPr>
      <w:r w:rsidRPr="00DE554F">
        <w:rPr>
          <w:b w:val="0"/>
          <w:szCs w:val="24"/>
        </w:rPr>
        <w:t>Proposta di provvedimento amministrativo</w:t>
      </w:r>
      <w:r w:rsidRPr="00DE554F">
        <w:rPr>
          <w:b w:val="0"/>
          <w:bCs/>
          <w:szCs w:val="24"/>
        </w:rPr>
        <w:t xml:space="preserve"> n. 140/10^ </w:t>
      </w:r>
      <w:r w:rsidRPr="00DE554F">
        <w:rPr>
          <w:b w:val="0"/>
          <w:szCs w:val="24"/>
        </w:rPr>
        <w:t>"Nomina di due componenti del Comitato di indirizzo dell'Azienda Territoriale per l'Edilizia Residenziale Pubblica Regionale (ATER)"</w:t>
      </w:r>
    </w:p>
    <w:p w:rsidR="004868E2" w:rsidRDefault="004868E2" w:rsidP="004868E2">
      <w:pPr>
        <w:pStyle w:val="Titolo"/>
        <w:spacing w:after="120"/>
        <w:jc w:val="both"/>
        <w:rPr>
          <w:rFonts w:cs="Arial"/>
          <w:b w:val="0"/>
        </w:rPr>
      </w:pPr>
    </w:p>
    <w:p w:rsidR="004868E2" w:rsidRDefault="004868E2" w:rsidP="004868E2">
      <w:pPr>
        <w:pStyle w:val="Titolo"/>
        <w:spacing w:after="120"/>
        <w:jc w:val="both"/>
        <w:rPr>
          <w:rFonts w:cs="Arial"/>
          <w:b w:val="0"/>
        </w:rPr>
      </w:pPr>
    </w:p>
    <w:p w:rsidR="004868E2" w:rsidRDefault="004868E2" w:rsidP="004868E2">
      <w:pPr>
        <w:pStyle w:val="Titolo"/>
        <w:spacing w:after="120"/>
        <w:jc w:val="both"/>
        <w:rPr>
          <w:rFonts w:cs="Arial"/>
          <w:b w:val="0"/>
        </w:rPr>
      </w:pPr>
    </w:p>
    <w:p w:rsidR="00F229A4" w:rsidRDefault="00F229A4"/>
    <w:sectPr w:rsidR="00F229A4" w:rsidSect="003A4E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1701" w:bottom="1701" w:left="1701" w:header="709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C" w:rsidRDefault="004868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C" w:rsidRDefault="004868E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C" w:rsidRDefault="004868E2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C" w:rsidRDefault="004868E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C" w:rsidRPr="00491E2C" w:rsidRDefault="004868E2" w:rsidP="00491E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7D" w:rsidRDefault="004868E2" w:rsidP="00A00B7D">
    <w:pPr>
      <w:tabs>
        <w:tab w:val="left" w:pos="3480"/>
      </w:tabs>
      <w:spacing w:before="40"/>
      <w:rPr>
        <w:rFonts w:ascii="English" w:hAnsi="English" w:cs="Calibri"/>
        <w:color w:val="000000"/>
        <w:sz w:val="36"/>
        <w:szCs w:val="36"/>
      </w:rPr>
    </w:pPr>
    <w:r>
      <w:rPr>
        <w:rFonts w:ascii="English" w:hAnsi="English" w:cs="Calibri"/>
        <w:noProof/>
        <w:color w:val="000000"/>
        <w:sz w:val="36"/>
        <w:szCs w:val="36"/>
      </w:rPr>
      <w:t xml:space="preserve">          </w:t>
    </w:r>
    <w:r>
      <w:rPr>
        <w:rFonts w:ascii="English" w:hAnsi="English" w:cs="Calibri"/>
        <w:noProof/>
        <w:color w:val="000000"/>
        <w:sz w:val="36"/>
        <w:szCs w:val="36"/>
      </w:rPr>
      <w:t xml:space="preserve">              </w:t>
    </w:r>
    <w:r>
      <w:rPr>
        <w:rFonts w:ascii="English" w:hAnsi="English" w:cs="Calibri"/>
        <w:noProof/>
        <w:color w:val="000000"/>
        <w:sz w:val="36"/>
        <w:szCs w:val="36"/>
      </w:rPr>
      <w:drawing>
        <wp:inline distT="0" distB="0" distL="0" distR="0">
          <wp:extent cx="387985" cy="440055"/>
          <wp:effectExtent l="19050" t="0" r="0" b="0"/>
          <wp:docPr id="1" name="Immagine 1" descr="Descrizione: logo-regione-calabria-276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-regione-calabria-276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English" w:hAnsi="English" w:cs="Calibri"/>
        <w:color w:val="000000"/>
        <w:sz w:val="36"/>
        <w:szCs w:val="36"/>
      </w:rPr>
      <w:t xml:space="preserve"> </w:t>
    </w:r>
  </w:p>
  <w:p w:rsidR="00A00B7D" w:rsidRDefault="004868E2" w:rsidP="00A00B7D">
    <w:pPr>
      <w:tabs>
        <w:tab w:val="left" w:pos="3480"/>
      </w:tabs>
      <w:spacing w:before="40"/>
      <w:rPr>
        <w:rFonts w:ascii="English" w:hAnsi="English" w:cs="Calibri"/>
        <w:bCs/>
        <w:iCs/>
        <w:caps/>
        <w:color w:val="000000"/>
        <w:sz w:val="36"/>
        <w:szCs w:val="36"/>
      </w:rPr>
    </w:pPr>
    <w:r>
      <w:rPr>
        <w:rFonts w:ascii="English" w:hAnsi="English" w:cs="Calibri"/>
        <w:color w:val="000000"/>
        <w:sz w:val="36"/>
        <w:szCs w:val="36"/>
      </w:rPr>
      <w:t>Consiglio regionale della Calabria</w:t>
    </w:r>
  </w:p>
  <w:p w:rsidR="00A00B7D" w:rsidRDefault="004868E2" w:rsidP="00A00B7D">
    <w:pPr>
      <w:tabs>
        <w:tab w:val="left" w:pos="3480"/>
      </w:tabs>
      <w:spacing w:before="40"/>
      <w:rPr>
        <w:rFonts w:ascii="Trebuchet MS" w:hAnsi="Trebuchet MS" w:cs="Calibri"/>
        <w:bCs/>
        <w:iCs/>
        <w:caps/>
        <w:color w:val="000000"/>
        <w:sz w:val="10"/>
        <w:szCs w:val="10"/>
      </w:rPr>
    </w:pPr>
  </w:p>
  <w:p w:rsidR="00A00B7D" w:rsidRDefault="004868E2" w:rsidP="00A00B7D">
    <w:pPr>
      <w:tabs>
        <w:tab w:val="left" w:pos="3480"/>
      </w:tabs>
      <w:rPr>
        <w:rFonts w:ascii="Trebuchet MS" w:hAnsi="Trebuchet MS" w:cs="Calibri"/>
        <w:bCs/>
        <w:iCs/>
        <w:caps/>
        <w:color w:val="000000"/>
        <w:sz w:val="20"/>
        <w:szCs w:val="20"/>
      </w:rPr>
    </w:pPr>
    <w:r>
      <w:rPr>
        <w:rFonts w:ascii="Trebuchet MS" w:hAnsi="Trebuchet MS" w:cs="Calibri"/>
        <w:bCs/>
        <w:iCs/>
        <w:caps/>
        <w:noProof/>
        <w:color w:val="000000"/>
        <w:sz w:val="20"/>
        <w:szCs w:val="20"/>
      </w:rPr>
      <w:t>Settore Segreteria Assemblea e Affari Generali</w:t>
    </w:r>
  </w:p>
  <w:p w:rsidR="00A00B7D" w:rsidRDefault="004868E2" w:rsidP="00A00B7D">
    <w:pPr>
      <w:tabs>
        <w:tab w:val="left" w:pos="3480"/>
      </w:tabs>
      <w:rPr>
        <w:rFonts w:ascii="Trebuchet MS" w:hAnsi="Trebuchet MS" w:cs="Calibri"/>
        <w:bCs/>
        <w:i/>
        <w:iCs/>
        <w:smallCaps/>
        <w:color w:val="000000"/>
        <w:sz w:val="16"/>
      </w:rPr>
    </w:pPr>
    <w:r>
      <w:rPr>
        <w:rFonts w:ascii="Trebuchet MS" w:hAnsi="Trebuchet MS" w:cs="Calibri"/>
        <w:bCs/>
        <w:i/>
        <w:iCs/>
        <w:smallCaps/>
        <w:color w:val="000000"/>
        <w:sz w:val="16"/>
      </w:rPr>
      <w:t xml:space="preserve">                                      _____________</w:t>
    </w:r>
  </w:p>
  <w:p w:rsidR="0031139E" w:rsidRPr="00491E2C" w:rsidRDefault="004868E2" w:rsidP="00491E2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2236"/>
    <w:multiLevelType w:val="hybridMultilevel"/>
    <w:tmpl w:val="4EEAF7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68E2"/>
    <w:rsid w:val="002C175C"/>
    <w:rsid w:val="003F296C"/>
    <w:rsid w:val="004868E2"/>
    <w:rsid w:val="004C4CB9"/>
    <w:rsid w:val="005A0144"/>
    <w:rsid w:val="00907696"/>
    <w:rsid w:val="00AD14AE"/>
    <w:rsid w:val="00BD602C"/>
    <w:rsid w:val="00BF5BA0"/>
    <w:rsid w:val="00C4165C"/>
    <w:rsid w:val="00C45C58"/>
    <w:rsid w:val="00C93CCB"/>
    <w:rsid w:val="00C95D67"/>
    <w:rsid w:val="00F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right="4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E2"/>
    <w:pPr>
      <w:spacing w:after="0" w:line="240" w:lineRule="auto"/>
      <w:ind w:right="0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68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68E2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8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8E2"/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868E2"/>
    <w:pPr>
      <w:jc w:val="center"/>
    </w:pPr>
    <w:rPr>
      <w:rFonts w:ascii="Arial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4868E2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8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Comex S.p.A.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mariastefania.lauria</dc:creator>
  <cp:lastModifiedBy>mariastefania.lauria</cp:lastModifiedBy>
  <cp:revision>1</cp:revision>
  <dcterms:created xsi:type="dcterms:W3CDTF">2016-11-16T13:55:00Z</dcterms:created>
  <dcterms:modified xsi:type="dcterms:W3CDTF">2016-11-16T13:56:00Z</dcterms:modified>
</cp:coreProperties>
</file>